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EB" w:rsidRDefault="003D18EB" w:rsidP="003D18EB">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457513462" r:id="rId6"/>
        </w:object>
      </w:r>
      <w:r>
        <w:rPr>
          <w:sz w:val="8"/>
        </w:rPr>
        <w:tab/>
      </w:r>
      <w:r>
        <w:rPr>
          <w:b/>
          <w:i/>
          <w:sz w:val="28"/>
          <w:lang w:val="es-MX"/>
        </w:rPr>
        <w:t xml:space="preserve"> </w:t>
      </w:r>
      <w:r>
        <w:rPr>
          <w:sz w:val="24"/>
        </w:rPr>
        <w:t xml:space="preserve">       </w:t>
      </w:r>
    </w:p>
    <w:p w:rsidR="003D18EB" w:rsidRDefault="003D18EB" w:rsidP="003D18EB">
      <w:pPr>
        <w:rPr>
          <w:sz w:val="24"/>
        </w:rPr>
      </w:pPr>
    </w:p>
    <w:p w:rsidR="003D18EB" w:rsidRDefault="003D18EB" w:rsidP="003D18EB">
      <w:pPr>
        <w:rPr>
          <w:sz w:val="24"/>
        </w:rPr>
      </w:pPr>
      <w:r>
        <w:rPr>
          <w:sz w:val="24"/>
        </w:rPr>
        <w:t xml:space="preserve">                                       </w:t>
      </w:r>
    </w:p>
    <w:p w:rsidR="003D18EB" w:rsidRPr="004261EC" w:rsidRDefault="003D18EB" w:rsidP="003D18EB">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w:t>
      </w:r>
      <w:r>
        <w:rPr>
          <w:rFonts w:ascii="Calibri" w:hAnsi="Calibri"/>
          <w:b/>
          <w:bCs/>
          <w:i/>
          <w:iCs/>
          <w:sz w:val="24"/>
          <w:szCs w:val="24"/>
          <w:u w:val="single"/>
          <w:lang w:val="es-MX"/>
        </w:rPr>
        <w:t>314</w:t>
      </w:r>
    </w:p>
    <w:p w:rsidR="003D18EB" w:rsidRPr="004628ED" w:rsidRDefault="003D18EB" w:rsidP="003D18EB">
      <w:pPr>
        <w:rPr>
          <w:rFonts w:ascii="Calibri" w:hAnsi="Calibri"/>
          <w:b/>
          <w:bCs/>
          <w:i/>
          <w:iCs/>
          <w:sz w:val="24"/>
          <w:szCs w:val="24"/>
          <w:u w:val="single"/>
          <w:lang w:val="es-MX"/>
        </w:rPr>
      </w:pPr>
    </w:p>
    <w:p w:rsidR="003D18EB" w:rsidRPr="004628ED" w:rsidRDefault="003D18EB" w:rsidP="003D18EB">
      <w:pPr>
        <w:rPr>
          <w:rFonts w:ascii="Calibri" w:hAnsi="Calibri"/>
          <w:b/>
          <w:bCs/>
          <w:i/>
          <w:iCs/>
          <w:sz w:val="24"/>
          <w:szCs w:val="24"/>
          <w:u w:val="single"/>
          <w:lang w:val="es-MX"/>
        </w:rPr>
      </w:pPr>
    </w:p>
    <w:p w:rsidR="003D18EB" w:rsidRDefault="003D18EB" w:rsidP="003D18EB">
      <w:pPr>
        <w:shd w:val="clear" w:color="auto" w:fill="FFFFFF"/>
        <w:jc w:val="both"/>
        <w:rPr>
          <w:rFonts w:ascii="Calibri" w:hAnsi="Calibri" w:cs="Calibri"/>
          <w:i/>
          <w:color w:val="000000"/>
          <w:sz w:val="24"/>
          <w:szCs w:val="24"/>
        </w:rPr>
      </w:pPr>
      <w:r w:rsidRPr="004628ED">
        <w:rPr>
          <w:rFonts w:ascii="Calibri" w:hAnsi="Calibri" w:cs="Calibri"/>
          <w:i/>
          <w:sz w:val="24"/>
          <w:szCs w:val="24"/>
        </w:rPr>
        <w:t xml:space="preserve">                                     </w:t>
      </w:r>
      <w:r w:rsidRPr="00B138F6">
        <w:rPr>
          <w:rFonts w:ascii="Calibri" w:hAnsi="Calibri" w:cs="Calibri"/>
          <w:i/>
          <w:sz w:val="24"/>
          <w:szCs w:val="24"/>
        </w:rPr>
        <w:t xml:space="preserve">En la ciudad de Montevideo el día </w:t>
      </w:r>
      <w:r>
        <w:rPr>
          <w:rFonts w:ascii="Calibri" w:hAnsi="Calibri" w:cs="Calibri"/>
          <w:i/>
          <w:sz w:val="24"/>
          <w:szCs w:val="24"/>
        </w:rPr>
        <w:t>1</w:t>
      </w:r>
      <w:r w:rsidR="00BE064F">
        <w:rPr>
          <w:rFonts w:ascii="Calibri" w:hAnsi="Calibri" w:cs="Calibri"/>
          <w:i/>
          <w:sz w:val="24"/>
          <w:szCs w:val="24"/>
        </w:rPr>
        <w:t>8</w:t>
      </w:r>
      <w:r>
        <w:rPr>
          <w:rFonts w:ascii="Calibri" w:hAnsi="Calibri" w:cs="Calibri"/>
          <w:i/>
          <w:sz w:val="24"/>
          <w:szCs w:val="24"/>
        </w:rPr>
        <w:t xml:space="preserve"> </w:t>
      </w:r>
      <w:r w:rsidRPr="00B138F6">
        <w:rPr>
          <w:rFonts w:ascii="Calibri" w:hAnsi="Calibri" w:cs="Calibri"/>
          <w:i/>
          <w:sz w:val="24"/>
          <w:szCs w:val="24"/>
        </w:rPr>
        <w:t>de</w:t>
      </w:r>
      <w:r w:rsidR="00BE064F">
        <w:rPr>
          <w:rFonts w:ascii="Calibri" w:hAnsi="Calibri" w:cs="Calibri"/>
          <w:i/>
          <w:sz w:val="24"/>
          <w:szCs w:val="24"/>
        </w:rPr>
        <w:t xml:space="preserve"> marz</w:t>
      </w:r>
      <w:r>
        <w:rPr>
          <w:rFonts w:ascii="Calibri" w:hAnsi="Calibri" w:cs="Calibri"/>
          <w:i/>
          <w:sz w:val="24"/>
          <w:szCs w:val="24"/>
        </w:rPr>
        <w:t>o</w:t>
      </w:r>
      <w:r w:rsidRPr="00B138F6">
        <w:rPr>
          <w:rFonts w:ascii="Calibri" w:hAnsi="Calibri" w:cs="Calibri"/>
          <w:i/>
          <w:sz w:val="24"/>
          <w:szCs w:val="24"/>
        </w:rPr>
        <w:t xml:space="preserve"> de 201</w:t>
      </w:r>
      <w:r>
        <w:rPr>
          <w:rFonts w:ascii="Calibri" w:hAnsi="Calibri" w:cs="Calibri"/>
          <w:i/>
          <w:sz w:val="24"/>
          <w:szCs w:val="24"/>
        </w:rPr>
        <w:t>4</w:t>
      </w:r>
      <w:r w:rsidRPr="00B138F6">
        <w:rPr>
          <w:rFonts w:ascii="Calibri" w:hAnsi="Calibri" w:cs="Calibri"/>
          <w:i/>
          <w:sz w:val="24"/>
          <w:szCs w:val="24"/>
        </w:rPr>
        <w:t xml:space="preserve">, se reúne la Comisión  Directiva del Nautilus Yachting Club, </w:t>
      </w:r>
      <w:r>
        <w:rPr>
          <w:rFonts w:ascii="Calibri" w:hAnsi="Calibri" w:cs="Calibri"/>
          <w:i/>
          <w:sz w:val="24"/>
          <w:szCs w:val="24"/>
        </w:rPr>
        <w:t xml:space="preserve"> </w:t>
      </w:r>
      <w:r w:rsidRPr="00B138F6">
        <w:rPr>
          <w:rFonts w:ascii="Calibri" w:hAnsi="Calibri" w:cs="Calibri"/>
          <w:i/>
          <w:sz w:val="24"/>
          <w:szCs w:val="24"/>
        </w:rPr>
        <w:t>presidida por el Comodoro Dr.</w:t>
      </w:r>
      <w:r w:rsidRPr="00B138F6">
        <w:rPr>
          <w:rFonts w:ascii="Calibri" w:hAnsi="Calibri" w:cs="Calibri"/>
          <w:i/>
          <w:color w:val="000000"/>
          <w:sz w:val="24"/>
          <w:szCs w:val="24"/>
        </w:rPr>
        <w:t xml:space="preserve"> Ricardo Gómez e integra</w:t>
      </w:r>
      <w:r>
        <w:rPr>
          <w:rFonts w:ascii="Calibri" w:hAnsi="Calibri" w:cs="Calibri"/>
          <w:i/>
          <w:color w:val="000000"/>
          <w:sz w:val="24"/>
          <w:szCs w:val="24"/>
        </w:rPr>
        <w:t>da con los siguientes miembros:</w:t>
      </w:r>
      <w:r w:rsidRPr="00B138F6">
        <w:rPr>
          <w:rFonts w:ascii="Calibri" w:hAnsi="Calibri" w:cs="Calibri"/>
          <w:i/>
          <w:color w:val="000000"/>
          <w:sz w:val="24"/>
          <w:szCs w:val="24"/>
        </w:rPr>
        <w:t xml:space="preserve"> </w:t>
      </w:r>
      <w:r w:rsidR="00BE064F" w:rsidRPr="00B138F6">
        <w:rPr>
          <w:rFonts w:ascii="Calibri" w:hAnsi="Calibri" w:cs="Calibri"/>
          <w:i/>
          <w:color w:val="000000"/>
          <w:sz w:val="24"/>
          <w:szCs w:val="24"/>
        </w:rPr>
        <w:t>Dra. María Celia Cáceres</w:t>
      </w:r>
      <w:r w:rsidR="00BE064F">
        <w:rPr>
          <w:rFonts w:ascii="Calibri" w:hAnsi="Calibri" w:cs="Calibri"/>
          <w:i/>
          <w:color w:val="000000"/>
          <w:sz w:val="24"/>
          <w:szCs w:val="24"/>
        </w:rPr>
        <w:t>,</w:t>
      </w:r>
      <w:r w:rsidR="00BE064F" w:rsidRPr="00B138F6">
        <w:rPr>
          <w:rFonts w:ascii="Calibri" w:hAnsi="Calibri" w:cs="Calibri"/>
          <w:i/>
          <w:color w:val="000000"/>
          <w:sz w:val="24"/>
          <w:szCs w:val="24"/>
        </w:rPr>
        <w:t xml:space="preserve"> </w:t>
      </w:r>
      <w:r w:rsidRPr="00B138F6">
        <w:rPr>
          <w:rFonts w:ascii="Calibri" w:hAnsi="Calibri" w:cs="Calibri"/>
          <w:i/>
          <w:color w:val="000000"/>
          <w:sz w:val="24"/>
          <w:szCs w:val="24"/>
        </w:rPr>
        <w:t xml:space="preserve">Sra. Graciela Martínez,  Lic. Estela Naya, </w:t>
      </w:r>
      <w:r>
        <w:rPr>
          <w:rFonts w:ascii="Calibri" w:hAnsi="Calibri" w:cs="Calibri"/>
          <w:i/>
          <w:color w:val="000000"/>
          <w:sz w:val="24"/>
          <w:szCs w:val="24"/>
        </w:rPr>
        <w:t>Sr. Juan Quiroz. Sr. Juan Pena</w:t>
      </w:r>
      <w:r w:rsidR="00974203">
        <w:rPr>
          <w:rFonts w:ascii="Calibri" w:hAnsi="Calibri" w:cs="Calibri"/>
          <w:i/>
          <w:color w:val="000000"/>
          <w:sz w:val="24"/>
          <w:szCs w:val="24"/>
        </w:rPr>
        <w:t xml:space="preserve"> y </w:t>
      </w:r>
      <w:r>
        <w:rPr>
          <w:rFonts w:ascii="Calibri" w:hAnsi="Calibri" w:cs="Calibri"/>
          <w:i/>
          <w:color w:val="000000"/>
          <w:sz w:val="24"/>
          <w:szCs w:val="24"/>
        </w:rPr>
        <w:t xml:space="preserve"> </w:t>
      </w:r>
      <w:r w:rsidRPr="00B138F6">
        <w:rPr>
          <w:rFonts w:ascii="Calibri" w:hAnsi="Calibri" w:cs="Calibri"/>
          <w:i/>
          <w:color w:val="000000"/>
          <w:sz w:val="24"/>
          <w:szCs w:val="24"/>
        </w:rPr>
        <w:t>Dr. Juan Yovarone</w:t>
      </w:r>
      <w:r>
        <w:rPr>
          <w:rFonts w:ascii="Calibri" w:hAnsi="Calibri" w:cs="Calibri"/>
          <w:i/>
          <w:color w:val="000000"/>
          <w:sz w:val="24"/>
          <w:szCs w:val="24"/>
        </w:rPr>
        <w:t xml:space="preserve"> </w:t>
      </w:r>
    </w:p>
    <w:p w:rsidR="00974203" w:rsidRDefault="00974203" w:rsidP="003D18EB">
      <w:pPr>
        <w:shd w:val="clear" w:color="auto" w:fill="FFFFFF"/>
        <w:jc w:val="both"/>
        <w:rPr>
          <w:rFonts w:ascii="Calibri" w:hAnsi="Calibri" w:cs="Calibri"/>
          <w:i/>
          <w:color w:val="000000"/>
          <w:sz w:val="24"/>
          <w:szCs w:val="24"/>
        </w:rPr>
      </w:pPr>
      <w:r>
        <w:rPr>
          <w:rFonts w:ascii="Calibri" w:hAnsi="Calibri" w:cs="Calibri"/>
          <w:i/>
          <w:color w:val="000000"/>
          <w:sz w:val="24"/>
          <w:szCs w:val="24"/>
        </w:rPr>
        <w:t>Con licencia: Sr. Edward Gnazzo.</w:t>
      </w:r>
    </w:p>
    <w:p w:rsidR="00974203" w:rsidRPr="00B138F6" w:rsidRDefault="00974203" w:rsidP="003D18EB">
      <w:pPr>
        <w:shd w:val="clear" w:color="auto" w:fill="FFFFFF"/>
        <w:jc w:val="both"/>
        <w:rPr>
          <w:rFonts w:ascii="Calibri" w:hAnsi="Calibri" w:cs="Calibri"/>
          <w:i/>
          <w:color w:val="000000"/>
          <w:sz w:val="24"/>
          <w:szCs w:val="24"/>
        </w:rPr>
      </w:pPr>
      <w:r>
        <w:rPr>
          <w:rFonts w:ascii="Calibri" w:hAnsi="Calibri" w:cs="Calibri"/>
          <w:i/>
          <w:color w:val="000000"/>
          <w:sz w:val="24"/>
          <w:szCs w:val="24"/>
        </w:rPr>
        <w:t xml:space="preserve">Faltan con aviso: Sr. Gabriel </w:t>
      </w:r>
      <w:proofErr w:type="spellStart"/>
      <w:r>
        <w:rPr>
          <w:rFonts w:ascii="Calibri" w:hAnsi="Calibri" w:cs="Calibri"/>
          <w:i/>
          <w:color w:val="000000"/>
          <w:sz w:val="24"/>
          <w:szCs w:val="24"/>
        </w:rPr>
        <w:t>Suberbie</w:t>
      </w:r>
      <w:proofErr w:type="spellEnd"/>
      <w:r>
        <w:rPr>
          <w:rFonts w:ascii="Calibri" w:hAnsi="Calibri" w:cs="Calibri"/>
          <w:i/>
          <w:color w:val="000000"/>
          <w:sz w:val="24"/>
          <w:szCs w:val="24"/>
        </w:rPr>
        <w:t xml:space="preserve"> y Francisco Mateo.</w:t>
      </w:r>
    </w:p>
    <w:p w:rsidR="003D18EB" w:rsidRPr="00B138F6" w:rsidRDefault="003D18EB" w:rsidP="003D18EB">
      <w:pPr>
        <w:pStyle w:val="Prrafodelista"/>
        <w:shd w:val="clear" w:color="auto" w:fill="FFFFFF"/>
        <w:spacing w:after="0" w:line="240" w:lineRule="auto"/>
        <w:ind w:left="0"/>
        <w:jc w:val="both"/>
        <w:rPr>
          <w:rFonts w:eastAsia="Times New Roman" w:cs="Calibri"/>
          <w:i/>
          <w:color w:val="000000"/>
          <w:sz w:val="24"/>
          <w:szCs w:val="24"/>
          <w:lang w:eastAsia="es-ES"/>
        </w:rPr>
      </w:pPr>
    </w:p>
    <w:p w:rsidR="003D18EB" w:rsidRPr="00B138F6" w:rsidRDefault="003D18EB" w:rsidP="003D18EB">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B138F6">
        <w:rPr>
          <w:rFonts w:eastAsia="Times New Roman" w:cs="Calibri"/>
          <w:i/>
          <w:color w:val="000000"/>
          <w:sz w:val="24"/>
          <w:szCs w:val="24"/>
          <w:lang w:eastAsia="es-ES"/>
        </w:rPr>
        <w:t>Se da lectura y se aprueba Acta anterior por unanimidad.</w:t>
      </w:r>
    </w:p>
    <w:p w:rsidR="003D18EB" w:rsidRPr="00B138F6" w:rsidRDefault="003D18EB" w:rsidP="003D18EB">
      <w:pPr>
        <w:pStyle w:val="Prrafodelista"/>
        <w:shd w:val="clear" w:color="auto" w:fill="FFFFFF"/>
        <w:spacing w:after="0" w:line="240" w:lineRule="auto"/>
        <w:jc w:val="both"/>
        <w:rPr>
          <w:rFonts w:eastAsia="Times New Roman" w:cs="Calibri"/>
          <w:i/>
          <w:color w:val="000000"/>
          <w:sz w:val="24"/>
          <w:szCs w:val="24"/>
          <w:lang w:eastAsia="es-ES"/>
        </w:rPr>
      </w:pPr>
    </w:p>
    <w:p w:rsidR="003D18EB" w:rsidRPr="004F3F8E" w:rsidRDefault="003D18EB" w:rsidP="003D18EB">
      <w:pPr>
        <w:pStyle w:val="Prrafodelista"/>
        <w:numPr>
          <w:ilvl w:val="0"/>
          <w:numId w:val="1"/>
        </w:numPr>
        <w:shd w:val="clear" w:color="auto" w:fill="FFFFFF"/>
        <w:spacing w:after="0" w:line="240" w:lineRule="auto"/>
        <w:jc w:val="both"/>
        <w:rPr>
          <w:rFonts w:cs="Calibri"/>
          <w:b/>
          <w:i/>
          <w:sz w:val="24"/>
          <w:szCs w:val="24"/>
          <w:lang w:val="es-ES"/>
        </w:rPr>
      </w:pPr>
      <w:r>
        <w:rPr>
          <w:rFonts w:eastAsia="Times New Roman" w:cs="Calibri"/>
          <w:b/>
          <w:i/>
          <w:sz w:val="24"/>
          <w:szCs w:val="24"/>
          <w:u w:val="single"/>
          <w:lang w:eastAsia="es-ES"/>
        </w:rPr>
        <w:t>B</w:t>
      </w:r>
      <w:r w:rsidRPr="004F3F8E">
        <w:rPr>
          <w:rFonts w:eastAsia="Times New Roman" w:cs="Calibri"/>
          <w:b/>
          <w:i/>
          <w:sz w:val="24"/>
          <w:szCs w:val="24"/>
          <w:u w:val="single"/>
          <w:lang w:eastAsia="es-ES"/>
        </w:rPr>
        <w:t>ajas de socios</w:t>
      </w:r>
      <w:r w:rsidRPr="004F3F8E">
        <w:rPr>
          <w:rFonts w:eastAsia="Times New Roman" w:cs="Calibri"/>
          <w:i/>
          <w:sz w:val="24"/>
          <w:szCs w:val="24"/>
          <w:lang w:eastAsia="es-ES"/>
        </w:rPr>
        <w:t>: Se acepta la solicitud de</w:t>
      </w:r>
      <w:r>
        <w:rPr>
          <w:rFonts w:eastAsia="Times New Roman" w:cs="Calibri"/>
          <w:i/>
          <w:sz w:val="24"/>
          <w:szCs w:val="24"/>
          <w:lang w:eastAsia="es-ES"/>
        </w:rPr>
        <w:t xml:space="preserve"> baja </w:t>
      </w:r>
      <w:r w:rsidRPr="004F3F8E">
        <w:rPr>
          <w:rFonts w:eastAsia="Times New Roman" w:cs="Calibri"/>
          <w:i/>
          <w:sz w:val="24"/>
          <w:szCs w:val="24"/>
          <w:lang w:eastAsia="es-ES"/>
        </w:rPr>
        <w:t xml:space="preserve">de </w:t>
      </w:r>
      <w:r>
        <w:rPr>
          <w:rFonts w:eastAsia="Times New Roman" w:cs="Calibri"/>
          <w:i/>
          <w:sz w:val="24"/>
          <w:szCs w:val="24"/>
          <w:lang w:eastAsia="es-ES"/>
        </w:rPr>
        <w:t>Agustina Berreta y Silvia Cancela.</w:t>
      </w:r>
    </w:p>
    <w:p w:rsidR="003D18EB" w:rsidRDefault="003D18EB" w:rsidP="003D18EB">
      <w:pPr>
        <w:pStyle w:val="Prrafodelista"/>
        <w:rPr>
          <w:rFonts w:cs="Calibri"/>
          <w:b/>
          <w:i/>
          <w:sz w:val="24"/>
          <w:szCs w:val="24"/>
          <w:lang w:val="es-ES"/>
        </w:rPr>
      </w:pPr>
    </w:p>
    <w:p w:rsidR="003D18EB" w:rsidRPr="004F3F8E" w:rsidRDefault="003D18EB" w:rsidP="003D18EB">
      <w:pPr>
        <w:pStyle w:val="Prrafodelista"/>
        <w:shd w:val="clear" w:color="auto" w:fill="FFFFFF"/>
        <w:spacing w:after="0" w:line="240" w:lineRule="auto"/>
        <w:ind w:left="360"/>
        <w:jc w:val="both"/>
        <w:rPr>
          <w:rFonts w:cs="Calibri"/>
          <w:b/>
          <w:i/>
          <w:sz w:val="24"/>
          <w:szCs w:val="24"/>
          <w:lang w:val="es-ES"/>
        </w:rPr>
      </w:pPr>
    </w:p>
    <w:p w:rsidR="003D18EB" w:rsidRPr="0079321D" w:rsidRDefault="003D18EB" w:rsidP="003D18EB">
      <w:pPr>
        <w:pStyle w:val="Prrafodelista"/>
        <w:numPr>
          <w:ilvl w:val="0"/>
          <w:numId w:val="1"/>
        </w:numPr>
        <w:shd w:val="clear" w:color="auto" w:fill="FFFFFF"/>
        <w:jc w:val="both"/>
        <w:rPr>
          <w:b/>
          <w:i/>
          <w:sz w:val="24"/>
          <w:szCs w:val="24"/>
        </w:rPr>
      </w:pPr>
      <w:r w:rsidRPr="00B138F6">
        <w:rPr>
          <w:rFonts w:cs="Calibri"/>
          <w:b/>
          <w:i/>
          <w:sz w:val="24"/>
          <w:szCs w:val="24"/>
          <w:u w:val="single"/>
        </w:rPr>
        <w:t>Asuntos entrados</w:t>
      </w:r>
      <w:r w:rsidRPr="00B138F6">
        <w:rPr>
          <w:rFonts w:cs="Calibri"/>
          <w:i/>
          <w:sz w:val="24"/>
          <w:szCs w:val="24"/>
        </w:rPr>
        <w:t xml:space="preserve">: </w:t>
      </w:r>
    </w:p>
    <w:p w:rsidR="003D18EB" w:rsidRDefault="003D18EB" w:rsidP="003D18EB">
      <w:pPr>
        <w:pStyle w:val="Prrafodelista"/>
        <w:rPr>
          <w:b/>
          <w:i/>
          <w:sz w:val="24"/>
          <w:szCs w:val="24"/>
        </w:rPr>
      </w:pPr>
    </w:p>
    <w:p w:rsidR="003D18EB" w:rsidRDefault="003D18EB" w:rsidP="003D18EB">
      <w:pPr>
        <w:pStyle w:val="Prrafodelista"/>
        <w:numPr>
          <w:ilvl w:val="0"/>
          <w:numId w:val="2"/>
        </w:numPr>
        <w:rPr>
          <w:i/>
          <w:sz w:val="24"/>
          <w:szCs w:val="24"/>
        </w:rPr>
      </w:pPr>
      <w:r>
        <w:rPr>
          <w:i/>
          <w:sz w:val="24"/>
          <w:szCs w:val="24"/>
        </w:rPr>
        <w:t xml:space="preserve">Se recibe Aviso de Regata de la 65ma. Edición Meseta de Artigas. Se toma conocimiento. </w:t>
      </w:r>
    </w:p>
    <w:p w:rsidR="003D18EB" w:rsidRDefault="003D18EB" w:rsidP="003D18EB">
      <w:pPr>
        <w:pStyle w:val="Prrafodelista"/>
        <w:numPr>
          <w:ilvl w:val="0"/>
          <w:numId w:val="2"/>
        </w:numPr>
        <w:rPr>
          <w:i/>
          <w:sz w:val="24"/>
          <w:szCs w:val="24"/>
        </w:rPr>
      </w:pPr>
      <w:r>
        <w:rPr>
          <w:i/>
          <w:sz w:val="24"/>
          <w:szCs w:val="24"/>
        </w:rPr>
        <w:t>Se recibe Aviso de Regata del Campeonato Nacional de Láser Radial y Selectivo Uruguaya de Laser a realizarse el 29-30 de marzo y 5-6 de abril, en aguas de nuestra Institución. Se toma conocimiento.</w:t>
      </w:r>
    </w:p>
    <w:p w:rsidR="003D18EB" w:rsidRDefault="003D18EB" w:rsidP="003D18EB">
      <w:pPr>
        <w:pStyle w:val="Prrafodelista"/>
        <w:numPr>
          <w:ilvl w:val="0"/>
          <w:numId w:val="2"/>
        </w:numPr>
        <w:rPr>
          <w:i/>
          <w:sz w:val="24"/>
          <w:szCs w:val="24"/>
        </w:rPr>
      </w:pPr>
      <w:r>
        <w:rPr>
          <w:i/>
          <w:sz w:val="24"/>
          <w:szCs w:val="24"/>
        </w:rPr>
        <w:t xml:space="preserve">Se recibe nota de Federico Delbene solicitando licencia sin goce de sueldo del 1º al 25 de abril del corriente. Se autoriza. </w:t>
      </w:r>
    </w:p>
    <w:p w:rsidR="003D18EB" w:rsidRDefault="003D18EB" w:rsidP="003D18EB">
      <w:pPr>
        <w:pStyle w:val="Prrafodelista"/>
        <w:numPr>
          <w:ilvl w:val="0"/>
          <w:numId w:val="2"/>
        </w:numPr>
        <w:rPr>
          <w:i/>
          <w:sz w:val="24"/>
          <w:szCs w:val="24"/>
        </w:rPr>
      </w:pPr>
      <w:r>
        <w:rPr>
          <w:i/>
          <w:sz w:val="24"/>
          <w:szCs w:val="24"/>
        </w:rPr>
        <w:t>Se recibe carta de renuncia de Facundo González con fecha 31 de marzo próximo. Se acepta, se designará suplente.</w:t>
      </w:r>
    </w:p>
    <w:p w:rsidR="003D18EB" w:rsidRDefault="003D18EB" w:rsidP="003D18EB">
      <w:pPr>
        <w:pStyle w:val="Prrafodelista"/>
        <w:numPr>
          <w:ilvl w:val="0"/>
          <w:numId w:val="2"/>
        </w:numPr>
        <w:rPr>
          <w:i/>
          <w:sz w:val="24"/>
          <w:szCs w:val="24"/>
        </w:rPr>
      </w:pPr>
      <w:r>
        <w:rPr>
          <w:i/>
          <w:sz w:val="24"/>
          <w:szCs w:val="24"/>
        </w:rPr>
        <w:t>Se recibe nota de Rafael Di Donna, informando que durante el próximo fin de semana se disputará en Punta del Este la primer fecha AUDO y AULA. Se autoriza la concurrencia a la competencia, traslado de gomon y trailers y viáticos de los entrenadores.</w:t>
      </w:r>
    </w:p>
    <w:p w:rsidR="003D18EB" w:rsidRDefault="003D18EB" w:rsidP="003D18EB">
      <w:pPr>
        <w:pStyle w:val="Prrafodelista"/>
        <w:numPr>
          <w:ilvl w:val="0"/>
          <w:numId w:val="2"/>
        </w:numPr>
        <w:rPr>
          <w:i/>
          <w:sz w:val="24"/>
          <w:szCs w:val="24"/>
        </w:rPr>
      </w:pPr>
      <w:r>
        <w:rPr>
          <w:i/>
          <w:sz w:val="24"/>
          <w:szCs w:val="24"/>
        </w:rPr>
        <w:t>Se recibe nota de Rafael Di Donna, adjuntando nota de algunos padres de chicos competidores, en la que plantean realizar un plan de actividad física para las categorías náuticas. Se solicita al prof. Di Donna, realice una propuesta de plan en ese sentido, incluyendo carga horaria y necesidad de docentes.</w:t>
      </w:r>
    </w:p>
    <w:p w:rsidR="003D18EB" w:rsidRDefault="003D18EB" w:rsidP="003D18EB">
      <w:pPr>
        <w:pStyle w:val="Prrafodelista"/>
        <w:numPr>
          <w:ilvl w:val="0"/>
          <w:numId w:val="2"/>
        </w:numPr>
        <w:rPr>
          <w:i/>
          <w:sz w:val="24"/>
          <w:szCs w:val="24"/>
        </w:rPr>
      </w:pPr>
      <w:r>
        <w:rPr>
          <w:i/>
          <w:sz w:val="24"/>
          <w:szCs w:val="24"/>
        </w:rPr>
        <w:t xml:space="preserve">De acuerdo a lo que se le solicitara, se recibe nota de la socia Linda </w:t>
      </w:r>
      <w:proofErr w:type="spellStart"/>
      <w:r>
        <w:rPr>
          <w:i/>
          <w:sz w:val="24"/>
          <w:szCs w:val="24"/>
        </w:rPr>
        <w:t>R</w:t>
      </w:r>
      <w:r w:rsidR="00953B67">
        <w:rPr>
          <w:i/>
          <w:sz w:val="24"/>
          <w:szCs w:val="24"/>
        </w:rPr>
        <w:t>a</w:t>
      </w:r>
      <w:r>
        <w:rPr>
          <w:i/>
          <w:sz w:val="24"/>
          <w:szCs w:val="24"/>
        </w:rPr>
        <w:t>bbaglietti</w:t>
      </w:r>
      <w:proofErr w:type="spellEnd"/>
      <w:r>
        <w:rPr>
          <w:i/>
          <w:sz w:val="24"/>
          <w:szCs w:val="24"/>
        </w:rPr>
        <w:t>, con explicitación de la propuesta de actividad que planteara en sesión ppda. Se distribuye entre los miembros de esta Comisión.</w:t>
      </w:r>
    </w:p>
    <w:p w:rsidR="003D18EB" w:rsidRDefault="003D18EB" w:rsidP="003D18EB">
      <w:pPr>
        <w:rPr>
          <w:i/>
          <w:sz w:val="24"/>
          <w:szCs w:val="24"/>
        </w:rPr>
      </w:pPr>
    </w:p>
    <w:p w:rsidR="003D18EB" w:rsidRDefault="003D18EB" w:rsidP="003D18EB">
      <w:pPr>
        <w:pStyle w:val="Prrafodelista"/>
        <w:numPr>
          <w:ilvl w:val="0"/>
          <w:numId w:val="2"/>
        </w:numPr>
        <w:rPr>
          <w:i/>
          <w:sz w:val="24"/>
          <w:szCs w:val="24"/>
        </w:rPr>
      </w:pPr>
      <w:r>
        <w:rPr>
          <w:i/>
          <w:sz w:val="24"/>
          <w:szCs w:val="24"/>
        </w:rPr>
        <w:t>Se recibe nota de Carolina Carrón, explicitando propuesta sobre impartir clases de danza para niños y adultos, especificando las distintas manifestaciones de ellas. Se distribuye en los miembros de esta Comisión.</w:t>
      </w:r>
    </w:p>
    <w:p w:rsidR="003D18EB" w:rsidRPr="002335E7" w:rsidRDefault="003D18EB" w:rsidP="003D18EB">
      <w:pPr>
        <w:pStyle w:val="Prrafodelista"/>
        <w:ind w:left="1080"/>
        <w:rPr>
          <w:i/>
          <w:sz w:val="24"/>
          <w:szCs w:val="24"/>
        </w:rPr>
      </w:pPr>
    </w:p>
    <w:p w:rsidR="003D18EB" w:rsidRDefault="003D18EB" w:rsidP="003D18EB">
      <w:pPr>
        <w:pStyle w:val="Prrafodelista"/>
        <w:numPr>
          <w:ilvl w:val="0"/>
          <w:numId w:val="1"/>
        </w:numPr>
        <w:rPr>
          <w:i/>
          <w:sz w:val="24"/>
          <w:szCs w:val="24"/>
        </w:rPr>
      </w:pPr>
      <w:r>
        <w:rPr>
          <w:i/>
          <w:sz w:val="24"/>
          <w:szCs w:val="24"/>
        </w:rPr>
        <w:t>Se recibe en este pleno al nuevo Gerente Rodrigo Yavarone, a quien se le da la bienvenida a la Institución.</w:t>
      </w:r>
    </w:p>
    <w:p w:rsidR="003D18EB" w:rsidRDefault="003D18EB" w:rsidP="003D18EB">
      <w:pPr>
        <w:pStyle w:val="Prrafodelista"/>
        <w:numPr>
          <w:ilvl w:val="0"/>
          <w:numId w:val="1"/>
        </w:numPr>
        <w:rPr>
          <w:i/>
          <w:sz w:val="24"/>
          <w:szCs w:val="24"/>
        </w:rPr>
      </w:pPr>
      <w:r>
        <w:rPr>
          <w:i/>
          <w:sz w:val="24"/>
          <w:szCs w:val="24"/>
        </w:rPr>
        <w:t>Se plantea la disconformidad sobre el proceso de selección de Gerente realizado por parte de la Consultora Deloitte. Se está a la espera del envío de todos los curriculums presentados al llamado para luego de su estudio, poder realizar una nota formalizando nuestra posición.</w:t>
      </w:r>
    </w:p>
    <w:p w:rsidR="003D18EB" w:rsidRPr="002335E7" w:rsidRDefault="003D18EB" w:rsidP="003D18EB">
      <w:pPr>
        <w:pStyle w:val="Prrafodelista"/>
        <w:numPr>
          <w:ilvl w:val="0"/>
          <w:numId w:val="1"/>
        </w:numPr>
        <w:shd w:val="clear" w:color="auto" w:fill="FFFFFF"/>
        <w:jc w:val="both"/>
        <w:rPr>
          <w:b/>
          <w:i/>
          <w:sz w:val="24"/>
          <w:szCs w:val="24"/>
        </w:rPr>
      </w:pPr>
      <w:r>
        <w:rPr>
          <w:i/>
          <w:sz w:val="24"/>
          <w:szCs w:val="24"/>
        </w:rPr>
        <w:t>Plantea el Dr. Yovarone, su preocupación por la morosidad en la devolución de libros a la biblioteca por parte de los asociados. Se comete presentar una posible solución.</w:t>
      </w:r>
    </w:p>
    <w:p w:rsidR="003D18EB" w:rsidRPr="00AF1876" w:rsidRDefault="003D18EB" w:rsidP="003D18EB">
      <w:pPr>
        <w:pStyle w:val="Prrafodelista"/>
        <w:numPr>
          <w:ilvl w:val="0"/>
          <w:numId w:val="1"/>
        </w:numPr>
        <w:shd w:val="clear" w:color="auto" w:fill="FFFFFF"/>
        <w:jc w:val="both"/>
        <w:rPr>
          <w:b/>
          <w:i/>
          <w:sz w:val="24"/>
          <w:szCs w:val="24"/>
        </w:rPr>
      </w:pPr>
      <w:r>
        <w:rPr>
          <w:i/>
          <w:sz w:val="24"/>
          <w:szCs w:val="24"/>
        </w:rPr>
        <w:t xml:space="preserve">Asimismo solicita se vuelva a tratar el tema que planteara oportunamente sobre conductas a adoptar por parte de socios y personal en los gimnasios. En relación a este punto se resuelve reiterar a los profesores de la sala, deben presentar informe solicitado sobre los puntos propuestos. </w:t>
      </w:r>
    </w:p>
    <w:p w:rsidR="003D18EB" w:rsidRPr="002335E7" w:rsidRDefault="003D18EB" w:rsidP="003D18EB">
      <w:pPr>
        <w:pStyle w:val="Prrafodelista"/>
        <w:numPr>
          <w:ilvl w:val="0"/>
          <w:numId w:val="1"/>
        </w:numPr>
        <w:shd w:val="clear" w:color="auto" w:fill="FFFFFF"/>
        <w:jc w:val="both"/>
        <w:rPr>
          <w:b/>
          <w:i/>
          <w:sz w:val="24"/>
          <w:szCs w:val="24"/>
        </w:rPr>
      </w:pPr>
      <w:r>
        <w:rPr>
          <w:i/>
          <w:sz w:val="24"/>
          <w:szCs w:val="24"/>
        </w:rPr>
        <w:t>Se resuelve agradecer al socio Lazlo Erdelyi, una importante y  valiosa colaboración al acervo de la biblioteca de la Institución.</w:t>
      </w:r>
    </w:p>
    <w:p w:rsidR="003D18EB" w:rsidRPr="003B4F65" w:rsidRDefault="003D18EB" w:rsidP="003D18EB">
      <w:pPr>
        <w:pStyle w:val="Prrafodelista"/>
        <w:numPr>
          <w:ilvl w:val="0"/>
          <w:numId w:val="1"/>
        </w:numPr>
        <w:shd w:val="clear" w:color="auto" w:fill="FFFFFF"/>
        <w:jc w:val="both"/>
        <w:rPr>
          <w:b/>
          <w:i/>
          <w:sz w:val="24"/>
          <w:szCs w:val="24"/>
        </w:rPr>
      </w:pPr>
      <w:r>
        <w:rPr>
          <w:i/>
          <w:sz w:val="24"/>
          <w:szCs w:val="24"/>
        </w:rPr>
        <w:t xml:space="preserve"> Se aprueba el gasto de U$S 665,99 por compra de bomba para sistema de agua caliente y mano de obra. Asimismo se aprueba la suma de $ 8.900 por reparación de gomon Moon.                                                                                </w:t>
      </w:r>
    </w:p>
    <w:p w:rsidR="003D18EB" w:rsidRPr="003B4F65" w:rsidRDefault="003D18EB" w:rsidP="003D18EB">
      <w:pPr>
        <w:ind w:left="360"/>
        <w:rPr>
          <w:rFonts w:ascii="Calibri" w:eastAsia="Calibri" w:hAnsi="Calibri"/>
          <w:i/>
          <w:sz w:val="24"/>
          <w:szCs w:val="24"/>
          <w:lang w:val="es-UY" w:eastAsia="en-US"/>
        </w:rPr>
      </w:pPr>
    </w:p>
    <w:p w:rsidR="003D18EB" w:rsidRPr="0089028F" w:rsidRDefault="003D18EB" w:rsidP="003D18EB">
      <w:pPr>
        <w:pStyle w:val="Prrafodelista"/>
        <w:numPr>
          <w:ilvl w:val="0"/>
          <w:numId w:val="1"/>
        </w:numPr>
        <w:shd w:val="clear" w:color="auto" w:fill="FFFFFF"/>
        <w:jc w:val="both"/>
        <w:rPr>
          <w:b/>
          <w:i/>
          <w:sz w:val="24"/>
          <w:szCs w:val="24"/>
        </w:rPr>
      </w:pPr>
      <w:r w:rsidRPr="0089028F">
        <w:rPr>
          <w:b/>
          <w:i/>
          <w:sz w:val="24"/>
          <w:szCs w:val="24"/>
          <w:u w:val="single"/>
        </w:rPr>
        <w:t>Informe de tesorería</w:t>
      </w:r>
      <w:r w:rsidRPr="0089028F">
        <w:rPr>
          <w:b/>
          <w:i/>
          <w:sz w:val="24"/>
          <w:szCs w:val="24"/>
        </w:rPr>
        <w:t>:</w:t>
      </w:r>
    </w:p>
    <w:p w:rsidR="003D18EB" w:rsidRPr="00B138F6" w:rsidRDefault="003D18EB" w:rsidP="003D18EB">
      <w:pPr>
        <w:rPr>
          <w:rFonts w:ascii="Calibri" w:hAnsi="Calibri"/>
          <w:i/>
          <w:sz w:val="24"/>
          <w:szCs w:val="24"/>
        </w:rPr>
      </w:pPr>
      <w:r w:rsidRPr="00B138F6">
        <w:rPr>
          <w:rFonts w:ascii="Calibri" w:hAnsi="Calibri"/>
          <w:i/>
          <w:iCs/>
          <w:sz w:val="24"/>
          <w:szCs w:val="24"/>
          <w:lang w:val="es-MX"/>
        </w:rPr>
        <w:t xml:space="preserve">                                              </w:t>
      </w:r>
      <w:r w:rsidRPr="00B138F6">
        <w:rPr>
          <w:rFonts w:ascii="Calibri" w:hAnsi="Calibri"/>
          <w:i/>
          <w:sz w:val="24"/>
          <w:szCs w:val="24"/>
        </w:rPr>
        <w:t xml:space="preserve">Caja y Bco.  $  </w:t>
      </w:r>
      <w:r>
        <w:rPr>
          <w:rFonts w:ascii="Calibri" w:hAnsi="Calibri"/>
          <w:i/>
          <w:sz w:val="24"/>
          <w:szCs w:val="24"/>
        </w:rPr>
        <w:t xml:space="preserve">    </w:t>
      </w:r>
      <w:r w:rsidR="00BE064F">
        <w:rPr>
          <w:rFonts w:ascii="Calibri" w:hAnsi="Calibri"/>
          <w:i/>
          <w:sz w:val="24"/>
          <w:szCs w:val="24"/>
        </w:rPr>
        <w:t>3</w:t>
      </w:r>
      <w:r>
        <w:rPr>
          <w:rFonts w:ascii="Calibri" w:hAnsi="Calibri"/>
          <w:i/>
          <w:sz w:val="24"/>
          <w:szCs w:val="24"/>
        </w:rPr>
        <w:t>33.</w:t>
      </w:r>
      <w:r w:rsidR="00BE064F">
        <w:rPr>
          <w:rFonts w:ascii="Calibri" w:hAnsi="Calibri"/>
          <w:i/>
          <w:sz w:val="24"/>
          <w:szCs w:val="24"/>
        </w:rPr>
        <w:t>341</w:t>
      </w:r>
      <w:r>
        <w:rPr>
          <w:rFonts w:ascii="Calibri" w:hAnsi="Calibri"/>
          <w:i/>
          <w:sz w:val="24"/>
          <w:szCs w:val="24"/>
        </w:rPr>
        <w:t>,</w:t>
      </w:r>
      <w:r w:rsidR="00BE064F">
        <w:rPr>
          <w:rFonts w:ascii="Calibri" w:hAnsi="Calibri"/>
          <w:i/>
          <w:sz w:val="24"/>
          <w:szCs w:val="24"/>
        </w:rPr>
        <w:t>8</w:t>
      </w:r>
      <w:r>
        <w:rPr>
          <w:rFonts w:ascii="Calibri" w:hAnsi="Calibri"/>
          <w:i/>
          <w:sz w:val="24"/>
          <w:szCs w:val="24"/>
        </w:rPr>
        <w:t>0</w:t>
      </w:r>
    </w:p>
    <w:p w:rsidR="003D18EB" w:rsidRPr="00B138F6" w:rsidRDefault="003D18EB" w:rsidP="003D18EB">
      <w:pPr>
        <w:pStyle w:val="Prrafodelista"/>
        <w:rPr>
          <w:i/>
          <w:sz w:val="24"/>
          <w:szCs w:val="24"/>
        </w:rPr>
      </w:pPr>
      <w:r w:rsidRPr="00B138F6">
        <w:rPr>
          <w:i/>
          <w:sz w:val="24"/>
          <w:szCs w:val="24"/>
        </w:rPr>
        <w:t xml:space="preserve">                                                   U$S</w:t>
      </w:r>
      <w:r>
        <w:rPr>
          <w:i/>
          <w:sz w:val="24"/>
          <w:szCs w:val="24"/>
        </w:rPr>
        <w:t xml:space="preserve">     </w:t>
      </w:r>
      <w:r w:rsidRPr="00B138F6">
        <w:rPr>
          <w:i/>
          <w:sz w:val="24"/>
          <w:szCs w:val="24"/>
        </w:rPr>
        <w:t xml:space="preserve">  </w:t>
      </w:r>
      <w:r>
        <w:rPr>
          <w:i/>
          <w:sz w:val="24"/>
          <w:szCs w:val="24"/>
        </w:rPr>
        <w:t>6</w:t>
      </w:r>
      <w:r w:rsidR="00BE064F">
        <w:rPr>
          <w:i/>
          <w:sz w:val="24"/>
          <w:szCs w:val="24"/>
        </w:rPr>
        <w:t>3</w:t>
      </w:r>
      <w:r>
        <w:rPr>
          <w:i/>
          <w:sz w:val="24"/>
          <w:szCs w:val="24"/>
        </w:rPr>
        <w:t>.</w:t>
      </w:r>
      <w:r w:rsidR="00BE064F">
        <w:rPr>
          <w:i/>
          <w:sz w:val="24"/>
          <w:szCs w:val="24"/>
        </w:rPr>
        <w:t>029</w:t>
      </w:r>
      <w:r>
        <w:rPr>
          <w:i/>
          <w:sz w:val="24"/>
          <w:szCs w:val="24"/>
        </w:rPr>
        <w:t>,</w:t>
      </w:r>
      <w:r w:rsidR="00BE064F">
        <w:rPr>
          <w:i/>
          <w:sz w:val="24"/>
          <w:szCs w:val="24"/>
        </w:rPr>
        <w:t>24</w:t>
      </w:r>
      <w:r w:rsidRPr="00B138F6">
        <w:rPr>
          <w:i/>
          <w:sz w:val="24"/>
          <w:szCs w:val="24"/>
        </w:rPr>
        <w:t xml:space="preserve">  </w:t>
      </w:r>
    </w:p>
    <w:p w:rsidR="003D18EB" w:rsidRDefault="003D18EB" w:rsidP="003D18EB">
      <w:pPr>
        <w:ind w:firstLine="426"/>
        <w:jc w:val="both"/>
        <w:rPr>
          <w:rFonts w:ascii="Calibri" w:hAnsi="Calibri" w:cs="Calibri"/>
          <w:i/>
          <w:iCs/>
          <w:sz w:val="24"/>
          <w:szCs w:val="24"/>
          <w:lang w:val="es-MX"/>
        </w:rPr>
      </w:pPr>
      <w:r w:rsidRPr="00B138F6">
        <w:rPr>
          <w:rFonts w:ascii="Calibri" w:hAnsi="Calibri" w:cs="Calibri"/>
          <w:i/>
          <w:iCs/>
          <w:sz w:val="24"/>
          <w:szCs w:val="24"/>
          <w:lang w:val="es-MX"/>
        </w:rPr>
        <w:t xml:space="preserve">                                              </w:t>
      </w:r>
    </w:p>
    <w:p w:rsidR="003D18EB" w:rsidRDefault="003D18EB" w:rsidP="003D18EB">
      <w:pPr>
        <w:ind w:firstLine="426"/>
        <w:jc w:val="both"/>
        <w:rPr>
          <w:rFonts w:ascii="Calibri" w:hAnsi="Calibri" w:cs="Calibri"/>
          <w:i/>
          <w:iCs/>
          <w:sz w:val="24"/>
          <w:szCs w:val="24"/>
          <w:lang w:val="es-MX"/>
        </w:rPr>
      </w:pPr>
    </w:p>
    <w:p w:rsidR="003D18EB" w:rsidRDefault="003D18EB" w:rsidP="003D18EB">
      <w:pPr>
        <w:ind w:firstLine="426"/>
        <w:jc w:val="both"/>
        <w:rPr>
          <w:rFonts w:ascii="Calibri" w:hAnsi="Calibri" w:cs="Calibri"/>
          <w:i/>
          <w:iCs/>
          <w:sz w:val="24"/>
          <w:szCs w:val="24"/>
          <w:lang w:val="es-MX"/>
        </w:rPr>
      </w:pPr>
    </w:p>
    <w:p w:rsidR="003D18EB" w:rsidRPr="004628ED" w:rsidRDefault="003D18EB" w:rsidP="003D18EB">
      <w:pPr>
        <w:ind w:firstLine="426"/>
        <w:jc w:val="both"/>
        <w:rPr>
          <w:rFonts w:ascii="Calibri" w:hAnsi="Calibri" w:cs="Calibri"/>
          <w:i/>
          <w:iCs/>
          <w:sz w:val="24"/>
          <w:szCs w:val="24"/>
          <w:lang w:val="es-MX"/>
        </w:rPr>
      </w:pPr>
    </w:p>
    <w:p w:rsidR="003D18EB" w:rsidRPr="004628ED" w:rsidRDefault="003D18EB" w:rsidP="003D18EB">
      <w:pPr>
        <w:ind w:firstLine="426"/>
        <w:jc w:val="both"/>
        <w:rPr>
          <w:rFonts w:ascii="Calibri" w:hAnsi="Calibri" w:cs="Calibri"/>
          <w:i/>
          <w:iCs/>
          <w:sz w:val="24"/>
          <w:szCs w:val="24"/>
          <w:lang w:val="es-MX"/>
        </w:rPr>
      </w:pPr>
      <w:r w:rsidRPr="004628ED">
        <w:rPr>
          <w:rFonts w:ascii="Calibri" w:hAnsi="Calibri" w:cs="Calibri"/>
          <w:i/>
          <w:iCs/>
          <w:sz w:val="24"/>
          <w:szCs w:val="24"/>
          <w:lang w:val="es-MX"/>
        </w:rPr>
        <w:t xml:space="preserve">                                                                                                 Dr. Ricardo Gómez</w:t>
      </w:r>
    </w:p>
    <w:p w:rsidR="003D18EB" w:rsidRPr="004628ED" w:rsidRDefault="003D18EB" w:rsidP="003D18EB">
      <w:pPr>
        <w:jc w:val="both"/>
        <w:rPr>
          <w:rFonts w:ascii="Calibri" w:hAnsi="Calibri" w:cs="Calibri"/>
          <w:i/>
          <w:iCs/>
          <w:sz w:val="24"/>
          <w:szCs w:val="24"/>
          <w:lang w:val="es-MX"/>
        </w:rPr>
      </w:pPr>
      <w:r w:rsidRPr="004628ED">
        <w:rPr>
          <w:rFonts w:ascii="Calibri" w:hAnsi="Calibri" w:cs="Calibri"/>
          <w:i/>
          <w:iCs/>
          <w:sz w:val="24"/>
          <w:szCs w:val="24"/>
          <w:lang w:val="es-MX"/>
        </w:rPr>
        <w:t xml:space="preserve">    Sra. Graciela Martínez                                                                      Comodoro</w:t>
      </w:r>
    </w:p>
    <w:p w:rsidR="003D18EB" w:rsidRPr="004628ED" w:rsidRDefault="003D18EB" w:rsidP="003D18EB">
      <w:pPr>
        <w:jc w:val="both"/>
        <w:rPr>
          <w:rFonts w:ascii="Calibri" w:hAnsi="Calibri" w:cs="Calibri"/>
          <w:i/>
          <w:iCs/>
          <w:sz w:val="24"/>
          <w:szCs w:val="24"/>
          <w:lang w:val="es-MX"/>
        </w:rPr>
      </w:pPr>
      <w:r w:rsidRPr="004628ED">
        <w:rPr>
          <w:rFonts w:ascii="Calibri" w:hAnsi="Calibri" w:cs="Calibri"/>
          <w:i/>
          <w:iCs/>
          <w:sz w:val="24"/>
          <w:szCs w:val="24"/>
          <w:lang w:val="es-MX"/>
        </w:rPr>
        <w:tab/>
        <w:t xml:space="preserve">Secretaria            </w:t>
      </w:r>
    </w:p>
    <w:p w:rsidR="00692D17" w:rsidRDefault="00EB598D"/>
    <w:sectPr w:rsidR="00692D17" w:rsidSect="005E7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5A08"/>
    <w:multiLevelType w:val="hybridMultilevel"/>
    <w:tmpl w:val="C3E848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284C4A"/>
    <w:multiLevelType w:val="hybridMultilevel"/>
    <w:tmpl w:val="7BA28AB0"/>
    <w:lvl w:ilvl="0" w:tplc="ACE676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D18EB"/>
    <w:rsid w:val="003D18EB"/>
    <w:rsid w:val="005E7284"/>
    <w:rsid w:val="008366E9"/>
    <w:rsid w:val="008A5FF4"/>
    <w:rsid w:val="009232CE"/>
    <w:rsid w:val="00953B67"/>
    <w:rsid w:val="00974203"/>
    <w:rsid w:val="00A02BE6"/>
    <w:rsid w:val="00A15128"/>
    <w:rsid w:val="00B3395A"/>
    <w:rsid w:val="00BB5EB9"/>
    <w:rsid w:val="00BE064F"/>
    <w:rsid w:val="00D65C65"/>
    <w:rsid w:val="00DB3A17"/>
    <w:rsid w:val="00FC3B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E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8EB"/>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610</Words>
  <Characters>3356</Characters>
  <Application>Microsoft Office Word</Application>
  <DocSecurity>0</DocSecurity>
  <Lines>27</Lines>
  <Paragraphs>7</Paragraphs>
  <ScaleCrop>false</ScaleCrop>
  <Company>Windows XP Titan Ultimate Edition</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2014-03-25T18:36:00Z</dcterms:created>
  <dcterms:modified xsi:type="dcterms:W3CDTF">2014-03-25T18:49:00Z</dcterms:modified>
</cp:coreProperties>
</file>